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7A7D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BE7F1"/>
        <w:spacing w:before="0" w:beforeAutospacing="0" w:after="150" w:afterAutospacing="0" w:line="330" w:lineRule="atLeast"/>
        <w:ind w:left="0" w:right="0" w:firstLine="0"/>
        <w:jc w:val="center"/>
        <w:rPr>
          <w:rFonts w:ascii="Arial" w:hAnsi="Arial" w:cs="Arial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555555"/>
          <w:spacing w:val="0"/>
          <w:sz w:val="27"/>
          <w:szCs w:val="27"/>
          <w:bdr w:val="none" w:color="auto" w:sz="0" w:space="0"/>
          <w:shd w:val="clear" w:fill="CBE7F1"/>
        </w:rPr>
        <w:t>НОРМАТ</w:t>
      </w:r>
      <w:bookmarkStart w:id="0" w:name="_GoBack"/>
      <w:bookmarkEnd w:id="0"/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555555"/>
          <w:spacing w:val="0"/>
          <w:sz w:val="27"/>
          <w:szCs w:val="27"/>
          <w:bdr w:val="none" w:color="auto" w:sz="0" w:space="0"/>
          <w:shd w:val="clear" w:fill="CBE7F1"/>
        </w:rPr>
        <w:t>ИВНО-ПРАВОВЫЕ ОСНОВЫ  ДЕЯТЕЛЬНОСТИ  СЛУЖБ МЕДИАЦИИ В ОБРАЗОВАТЕЛЬНЫХ ОРГАНИЗАЦИЯХ</w:t>
      </w:r>
    </w:p>
    <w:p w14:paraId="71E77E2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BE7F1"/>
        <w:spacing w:before="0" w:beforeAutospacing="0" w:after="150" w:afterAutospacing="0" w:line="330" w:lineRule="atLeast"/>
        <w:ind w:left="0" w:right="0" w:firstLine="700"/>
        <w:jc w:val="both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555555"/>
          <w:spacing w:val="0"/>
          <w:sz w:val="28"/>
          <w:szCs w:val="28"/>
          <w:bdr w:val="none" w:color="auto" w:sz="0" w:space="0"/>
          <w:shd w:val="clear" w:fill="CBE7F1"/>
        </w:rPr>
        <w:t>Правовой основой создания и деятельности служб медиации является: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555555"/>
          <w:spacing w:val="0"/>
          <w:sz w:val="28"/>
          <w:szCs w:val="28"/>
          <w:bdr w:val="none" w:color="auto" w:sz="0" w:space="0"/>
          <w:shd w:val="clear" w:fill="CBE7F1"/>
        </w:rPr>
        <w:t>Федеральный закон от 29 декабря 2012 г. № 273-ФЗ «Об образовании в Российской Федерации»</w:t>
      </w:r>
      <w:r>
        <w:rPr>
          <w:rFonts w:hint="default" w:ascii="Times New Roman" w:hAnsi="Times New Roman" w:cs="Times New Roman"/>
          <w:i w:val="0"/>
          <w:iCs w:val="0"/>
          <w:caps w:val="0"/>
          <w:color w:val="555555"/>
          <w:spacing w:val="0"/>
          <w:sz w:val="28"/>
          <w:szCs w:val="28"/>
          <w:bdr w:val="none" w:color="auto" w:sz="0" w:space="0"/>
          <w:shd w:val="clear" w:fill="CBE7F1"/>
        </w:rPr>
        <w:t>, который определяет, что государственная политика и правовое регулирование отношений в сфере образования основываются, в частности, на принципе свободного развития личности, воспитании взаимоуважения, ответственности и т.д. При создании службы медиации правомерно ориентироваться на ст. 27 п.2 указанного закона определяющую, что «образовательная организация может иметь в своей структуре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 (…методические и учебно-методические подразделения,… психологические и социально-педагогические службы, обеспечивающие социальную адаптацию и реабилитацию нуждающихся в ней воспитанников, и иные предусмотренные локальными нормативными актами образовательной организации структурные подразделения)». То есть служба медиации может быть оформлена на основе локальных нормативных актов образовательной организации.</w:t>
      </w:r>
    </w:p>
    <w:p w14:paraId="0811131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BE7F1"/>
        <w:spacing w:before="0" w:beforeAutospacing="0" w:after="150" w:afterAutospacing="0" w:line="330" w:lineRule="atLeast"/>
        <w:ind w:left="0" w:right="0" w:firstLine="700"/>
        <w:jc w:val="both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555555"/>
          <w:spacing w:val="0"/>
          <w:sz w:val="28"/>
          <w:szCs w:val="28"/>
          <w:bdr w:val="none" w:color="auto" w:sz="0" w:space="0"/>
          <w:shd w:val="clear" w:fill="CBE7F1"/>
        </w:rPr>
        <w:t>В 273-ФЗ в статье 45</w:t>
      </w:r>
      <w:r>
        <w:rPr>
          <w:rFonts w:hint="default" w:ascii="Times New Roman" w:hAnsi="Times New Roman" w:cs="Times New Roman"/>
          <w:i w:val="0"/>
          <w:iCs w:val="0"/>
          <w:caps w:val="0"/>
          <w:color w:val="555555"/>
          <w:spacing w:val="0"/>
          <w:sz w:val="28"/>
          <w:szCs w:val="28"/>
          <w:bdr w:val="none" w:color="auto" w:sz="0" w:space="0"/>
          <w:shd w:val="clear" w:fill="CBE7F1"/>
        </w:rPr>
        <w:t> «Защита прав обучающихся, родителей (законных представителей) несовершеннолетних воспитанников» указывается, что в организации, осуществляющей образовательную деятельность, создается «Комиссия по урегулированию споров между участниками образовательных отношений». «Служба школьной медиации» и «Комиссия по урегулированию споров между участниками образовательных отношений» должны быть разными структурными подразделениями образовательного учреждения, но по некоторым типам конфликтов они могут взаимодействовать, сотрудничать и дополнять друг друга 8 с учетом различия их целей, методов работы и зон компетенции, что должно быть зафиксировано локальными актами образовательного учреждения.</w:t>
      </w:r>
    </w:p>
    <w:p w14:paraId="2C64A34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BE7F1"/>
        <w:spacing w:before="0" w:beforeAutospacing="0" w:after="150" w:afterAutospacing="0" w:line="330" w:lineRule="atLeast"/>
        <w:ind w:left="0" w:right="0" w:firstLine="700"/>
        <w:jc w:val="both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555555"/>
          <w:spacing w:val="0"/>
          <w:sz w:val="28"/>
          <w:szCs w:val="28"/>
          <w:bdr w:val="none" w:color="auto" w:sz="0" w:space="0"/>
          <w:shd w:val="clear" w:fill="CBE7F1"/>
        </w:rPr>
        <w:t>Федеральный закон от 27 июля 2010 г. № 193-ФЗ</w:t>
      </w:r>
      <w:r>
        <w:rPr>
          <w:rFonts w:hint="default" w:ascii="Times New Roman" w:hAnsi="Times New Roman" w:cs="Times New Roman"/>
          <w:i w:val="0"/>
          <w:iCs w:val="0"/>
          <w:caps w:val="0"/>
          <w:color w:val="555555"/>
          <w:spacing w:val="0"/>
          <w:sz w:val="28"/>
          <w:szCs w:val="28"/>
          <w:bdr w:val="none" w:color="auto" w:sz="0" w:space="0"/>
          <w:shd w:val="clear" w:fill="CBE7F1"/>
        </w:rPr>
        <w:t> «Об альтернативной процедуре урегулирования споров с участием посредника (процедуре медиации)» Согласно пункту 2 «настоящим Федеральным законом регулируются отношения, связанные с применением процедуры медиации к спорам, возникающим из гражданских правоотношений, в том числе в связи с осуществлением предпринимательской и иной экономической деятельности, а также спорам, возникающим из трудовых правоотношений и семейных правоотношений». Это означает, что Федеральный закон от 27 июля 2010 г. №193-ФЗ не регулирует медиацию в ДОУ (если медиатор в ДОУ  не будет работать со спорами, возникающим из гражданских, в том числе трудовых и семейных правоотношений). Член Независимого экспертно-правового совета, профессор кафедры Судебной власти и организации правосудия НИУ «Высшая школа экономики», федеральный судья в отставке, заслуженный юрист РСФСР С.А. Пашин провел экспертизу данного закона и показал, что он не распространяется на повседневную деятельность служб примирения и не запрещает проводить в них медиацию. Поэтому в образовательных организациях регулирование деятельности медиаторов и служб медиации осуществляется на основании других законов. Концепция долгосрочного социально-экономического развития Российской Федерации на период до 2020 года, утвержденная распоряжением Правительства РФ от 17 ноября 2008 г. № 1662 - р (действующая редакция от 08.08.2009 № 1121-р), в которой одним из приоритетных направлений развития социальных институтов и социальной политики государства определяется «формирование и развитие механизмов восстановительного правосудия, …, реализация технологий восстановительного правосудия и проведения примирительных процедур».</w:t>
      </w:r>
      <w:r>
        <w:rPr>
          <w:rFonts w:hint="default" w:ascii="Tahoma" w:hAnsi="Tahoma" w:eastAsia="Tahoma" w:cs="Tahoma"/>
          <w:i w:val="0"/>
          <w:iCs w:val="0"/>
          <w:caps w:val="0"/>
          <w:color w:val="007AD0"/>
          <w:spacing w:val="0"/>
          <w:sz w:val="21"/>
          <w:szCs w:val="21"/>
          <w:u w:val="none"/>
          <w:bdr w:val="none" w:color="auto" w:sz="0" w:space="0"/>
          <w:shd w:val="clear" w:fill="CBE7F1"/>
        </w:rPr>
        <w:drawing>
          <wp:inline distT="0" distB="0" distL="114300" distR="114300">
            <wp:extent cx="9525" cy="9525"/>
            <wp:effectExtent l="0" t="0" r="0" b="0"/>
            <wp:docPr id="1" name="Изображение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2229AF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BE7F1"/>
        <w:spacing w:before="0" w:beforeAutospacing="0" w:after="150" w:afterAutospacing="0" w:line="33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555555"/>
          <w:spacing w:val="0"/>
          <w:sz w:val="28"/>
          <w:szCs w:val="28"/>
          <w:bdr w:val="none" w:color="auto" w:sz="0" w:space="0"/>
          <w:shd w:val="clear" w:fill="CBE7F1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</w:t>
      </w:r>
      <w:r>
        <w:rPr>
          <w:rFonts w:hint="default" w:ascii="Times New Roman" w:hAnsi="Times New Roman" w:cs="Times New Roman"/>
          <w:i w:val="0"/>
          <w:iCs w:val="0"/>
          <w:caps w:val="0"/>
          <w:color w:val="555555"/>
          <w:spacing w:val="0"/>
          <w:sz w:val="28"/>
          <w:szCs w:val="28"/>
          <w:bdr w:val="none" w:color="auto" w:sz="0" w:space="0"/>
          <w:shd w:val="clear" w:fill="CBE7F1"/>
        </w:rPr>
        <w:t>,который ориентирован на «становление личностных характеристик выпускника («портрет выпускника основной школы»): «… как уважающего других людей, умеющего вести конструктивный диалог, достигать взаимопонимания, сотрудничать для достижения общих результатов».</w:t>
      </w:r>
    </w:p>
    <w:p w14:paraId="612057B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BE7F1"/>
        <w:spacing w:before="0" w:beforeAutospacing="0" w:after="150" w:afterAutospacing="0" w:line="33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555555"/>
          <w:spacing w:val="0"/>
          <w:sz w:val="28"/>
          <w:szCs w:val="28"/>
          <w:bdr w:val="none" w:color="auto" w:sz="0" w:space="0"/>
          <w:shd w:val="clear" w:fill="CBE7F1"/>
        </w:rPr>
        <w:t>Статья № 76 УК РФ указывает</w:t>
      </w:r>
      <w:r>
        <w:rPr>
          <w:rFonts w:hint="default" w:ascii="Times New Roman" w:hAnsi="Times New Roman" w:cs="Times New Roman"/>
          <w:i w:val="0"/>
          <w:iCs w:val="0"/>
          <w:caps w:val="0"/>
          <w:color w:val="555555"/>
          <w:spacing w:val="0"/>
          <w:sz w:val="28"/>
          <w:szCs w:val="28"/>
          <w:bdr w:val="none" w:color="auto" w:sz="0" w:space="0"/>
          <w:shd w:val="clear" w:fill="CBE7F1"/>
        </w:rPr>
        <w:t>, что: «лицо,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вред». То есть примирительный договор дает суду основание для прекращения дела (но не обязывает суд его прекратить, оставляя это на усмотрение судьи).</w:t>
      </w:r>
    </w:p>
    <w:p w14:paraId="082F73D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BE7F1"/>
        <w:spacing w:before="0" w:beforeAutospacing="0" w:after="150" w:afterAutospacing="0" w:line="33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555555"/>
          <w:spacing w:val="0"/>
          <w:sz w:val="28"/>
          <w:szCs w:val="28"/>
          <w:bdr w:val="none" w:color="auto" w:sz="0" w:space="0"/>
          <w:shd w:val="clear" w:fill="CBE7F1"/>
        </w:rPr>
        <w:t>«Стандарты восстановительной медиации» 2009 года</w:t>
      </w:r>
      <w:r>
        <w:rPr>
          <w:rFonts w:hint="default" w:ascii="Times New Roman" w:hAnsi="Times New Roman" w:cs="Times New Roman"/>
          <w:i w:val="0"/>
          <w:iCs w:val="0"/>
          <w:caps w:val="0"/>
          <w:color w:val="555555"/>
          <w:spacing w:val="0"/>
          <w:sz w:val="28"/>
          <w:szCs w:val="28"/>
          <w:bdr w:val="none" w:color="auto" w:sz="0" w:space="0"/>
          <w:shd w:val="clear" w:fill="CBE7F1"/>
        </w:rPr>
        <w:t>, утвержденные Всероссийской ассоциацией восстановительной медиации. Документ носит рекомендательный характер и является основой для работы медиаторов в школьных службах примирения. Данные стандарты относятся к широкому кругу восстановительных практик: медиация между сторонами «лицом к лицу», «Семейные конференции», «Круги сообществ», «Школьные конференции» и другие практики, в основе которых лежат ценности и принципы восстановительного подхода. При разработке стандартов учтен опыт работы по проведению программ восстановительного правосудия в различных регионах России в течение 12 лет.</w:t>
      </w:r>
    </w:p>
    <w:p w14:paraId="74F04DF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BE7F1"/>
        <w:spacing w:before="0" w:beforeAutospacing="0" w:after="150" w:afterAutospacing="0" w:line="33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555555"/>
          <w:spacing w:val="0"/>
          <w:sz w:val="28"/>
          <w:szCs w:val="28"/>
          <w:bdr w:val="none" w:color="auto" w:sz="0" w:space="0"/>
          <w:shd w:val="clear" w:fill="CBE7F1"/>
        </w:rPr>
        <w:t>«Методические рекомендации по организации служб школьной медиации», направленным письмом Министерства образования и науки России от 18.11.2013 № BK-844/07,</w:t>
      </w:r>
      <w:r>
        <w:rPr>
          <w:rFonts w:hint="default" w:ascii="Times New Roman" w:hAnsi="Times New Roman" w:cs="Times New Roman"/>
          <w:i w:val="0"/>
          <w:iCs w:val="0"/>
          <w:caps w:val="0"/>
          <w:color w:val="555555"/>
          <w:spacing w:val="0"/>
          <w:sz w:val="28"/>
          <w:szCs w:val="28"/>
          <w:bdr w:val="none" w:color="auto" w:sz="0" w:space="0"/>
          <w:shd w:val="clear" w:fill="CBE7F1"/>
        </w:rPr>
        <w:t> согласно которым для организации школьной службы медиации необходимо решить следующие задачи: – информировать работников образовательных организаций, обучающихся и их родителей о службе школьной медиации; – мотивировать работников образовательных организаций, обучающихся и их родителей к участию в деятельности службы школьной медиации и применению метода «Школьная медиация»; – провести обсуждение деятельности службы школьной медиации среди работников образовательных организаций, обучающихся и их родителей (законных представителей); – организовать разработку согласований деятельности службы школьной медиации; – обучить сотрудников образовательных организаций, обучающихся и их родителей (законных представителей) методу «Школьная медиация»; – установить сотрудничество с органами и учреждениями профилактики безнадзорности и правонарушений, опеки и попечительства, дополнительного образования.</w:t>
      </w:r>
    </w:p>
    <w:p w14:paraId="524703E6"/>
    <w:sectPr>
      <w:pgSz w:w="11906" w:h="16838"/>
      <w:pgMar w:top="1440" w:right="110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4429F"/>
    <w:rsid w:val="0AF4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80aaacg3ajc5bedviq9r.xn--p1ai/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2025-04-10T19:04:00Z</dcterms:created>
  <dc:creator>Ирина</dc:creator>
  <cp:lastModifiedBy>Ирина</cp:lastModifiedBy>
  <dcterms:modified xsi:type="dcterms:W3CDTF">2025-04-10T19:05:14Z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25123104F4D049A9AB74D60FD897CF5D_11</vt:lpwstr>
  </property>
</Properties>
</file>